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480" w:after="480" w:line="288" w:lineRule="auto"/>
        <w:ind w:left="0"/>
      </w:pPr>
      <w:r>
        <w:rPr>
          <w:rFonts w:ascii="Arial" w:hAnsi="Arial" w:eastAsia="等线" w:cs="Arial"/>
          <w:b/>
          <w:sz w:val="52"/>
        </w:rPr>
        <w:t>工学云APP指导老师和班主任使用指南</w:t>
      </w:r>
    </w:p>
    <w:p>
      <w:pPr>
        <w:spacing w:before="380" w:after="140" w:line="288" w:lineRule="auto"/>
        <w:ind w:left="0"/>
        <w:jc w:val="left"/>
        <w:outlineLvl w:val="0"/>
      </w:pPr>
      <w:r>
        <w:rPr>
          <w:rFonts w:ascii="Arial" w:hAnsi="Arial" w:eastAsia="等线" w:cs="Arial"/>
          <w:b/>
          <w:sz w:val="36"/>
        </w:rPr>
        <w:t>一、产品介绍</w:t>
      </w:r>
    </w:p>
    <w:p>
      <w:pPr>
        <w:spacing w:before="120" w:after="120" w:line="288" w:lineRule="auto"/>
        <w:ind w:left="0" w:firstLine="420"/>
        <w:jc w:val="left"/>
      </w:pPr>
      <w:r>
        <w:rPr>
          <w:rFonts w:ascii="Arial" w:hAnsi="Arial" w:eastAsia="等线" w:cs="Arial"/>
          <w:sz w:val="22"/>
        </w:rPr>
        <w:t>工学云实习管理平台（以下简称为工学云）是面向全国各职业院校的学生实习管理和综合服务平台，平台锚定《职业学校学生实习管理规定》，实现实习安排、实习管理和实习考核的全过程数字化建设。</w:t>
      </w:r>
    </w:p>
    <w:p>
      <w:pPr>
        <w:spacing w:before="120" w:after="120" w:line="288" w:lineRule="auto"/>
        <w:ind w:left="0" w:firstLine="420"/>
        <w:jc w:val="left"/>
      </w:pPr>
      <w:r>
        <w:rPr>
          <w:rFonts w:ascii="Arial" w:hAnsi="Arial" w:eastAsia="等线" w:cs="Arial"/>
          <w:sz w:val="22"/>
        </w:rPr>
        <w:t>在实习安排阶段，平台为各院校提供实习计划的制定与分配、人才培养方案管理等功能，提高实习安排的管理统筹效率；在实习过程中，平台为各院校提供对学生的管理，包括实习签到监控、请假审批、多级审批、学生实习报告审阅、统计数据导出等功能；在实习后可以根据学生的实习情况，由多方（学校、企业）对其实习成绩进行评定。</w:t>
      </w:r>
    </w:p>
    <w:p>
      <w:pPr>
        <w:spacing w:before="380" w:after="140" w:line="288" w:lineRule="auto"/>
        <w:ind w:left="0"/>
        <w:jc w:val="left"/>
        <w:outlineLvl w:val="0"/>
      </w:pPr>
      <w:r>
        <w:rPr>
          <w:rFonts w:hint="eastAsia" w:ascii="Arial" w:hAnsi="Arial" w:eastAsia="等线" w:cs="Arial"/>
          <w:b/>
          <w:sz w:val="36"/>
          <w:lang w:val="en-US" w:eastAsia="zh-CN"/>
        </w:rPr>
        <w:t>二</w:t>
      </w:r>
      <w:r>
        <w:rPr>
          <w:rFonts w:ascii="Arial" w:hAnsi="Arial" w:eastAsia="等线" w:cs="Arial"/>
          <w:b/>
          <w:sz w:val="36"/>
        </w:rPr>
        <w:t>、使用人群：</w:t>
      </w:r>
    </w:p>
    <w:p>
      <w:pPr>
        <w:spacing w:before="120" w:after="120" w:line="288" w:lineRule="auto"/>
        <w:ind w:left="0"/>
        <w:jc w:val="left"/>
      </w:pPr>
      <w:r>
        <w:rPr>
          <w:rFonts w:ascii="Arial" w:hAnsi="Arial" w:eastAsia="等线" w:cs="Arial"/>
          <w:b/>
          <w:sz w:val="22"/>
        </w:rPr>
        <w:t>校内指导老师及班主任：</w:t>
      </w:r>
      <w:r>
        <w:rPr>
          <w:rFonts w:ascii="Arial" w:hAnsi="Arial" w:eastAsia="等线" w:cs="Arial"/>
          <w:sz w:val="22"/>
        </w:rPr>
        <w:t>加强校内指导老师和班主任对实习期间学生的管理，可以对学生的多种申请进行审批，批阅学生的实习报告，在实习期间对工作内容进行记录，实习结束时根据学生在实习期间的表现进行考评</w:t>
      </w:r>
    </w:p>
    <w:p>
      <w:pPr>
        <w:spacing w:before="380" w:after="140" w:line="288" w:lineRule="auto"/>
        <w:ind w:left="0"/>
        <w:jc w:val="left"/>
        <w:outlineLvl w:val="0"/>
      </w:pPr>
      <w:r>
        <w:rPr>
          <w:rFonts w:hint="eastAsia" w:ascii="Arial" w:hAnsi="Arial" w:eastAsia="等线" w:cs="Arial"/>
          <w:b/>
          <w:sz w:val="36"/>
          <w:lang w:val="en-US" w:eastAsia="zh-CN"/>
        </w:rPr>
        <w:t>三</w:t>
      </w:r>
      <w:r>
        <w:rPr>
          <w:rFonts w:ascii="Arial" w:hAnsi="Arial" w:eastAsia="等线" w:cs="Arial"/>
          <w:b/>
          <w:sz w:val="36"/>
        </w:rPr>
        <w:t>、功能模块介绍</w:t>
      </w:r>
    </w:p>
    <w:p>
      <w:pPr>
        <w:numPr>
          <w:ilvl w:val="0"/>
          <w:numId w:val="1"/>
        </w:numPr>
        <w:spacing w:before="120" w:after="120" w:line="288" w:lineRule="auto"/>
        <w:ind w:left="0"/>
        <w:jc w:val="left"/>
      </w:pPr>
      <w:r>
        <w:rPr>
          <w:rFonts w:ascii="Arial" w:hAnsi="Arial" w:eastAsia="等线" w:cs="Arial"/>
          <w:b/>
          <w:sz w:val="22"/>
        </w:rPr>
        <w:t>工学云APP用户登录注册：</w:t>
      </w:r>
      <w:r>
        <w:rPr>
          <w:rFonts w:ascii="Arial" w:hAnsi="Arial" w:eastAsia="等线" w:cs="Arial"/>
          <w:sz w:val="22"/>
        </w:rPr>
        <w:t>该模块包含</w:t>
      </w:r>
      <w:r>
        <w:rPr>
          <w:rFonts w:hint="eastAsia" w:ascii="Arial" w:hAnsi="Arial" w:eastAsia="等线" w:cs="Arial"/>
          <w:sz w:val="22"/>
          <w:lang w:val="en-US" w:eastAsia="zh-CN"/>
        </w:rPr>
        <w:t>下载</w:t>
      </w:r>
      <w:r>
        <w:rPr>
          <w:rFonts w:ascii="Arial" w:hAnsi="Arial" w:eastAsia="等线" w:cs="Arial"/>
          <w:sz w:val="22"/>
        </w:rPr>
        <w:t>，用户账号注册、登录、用户绑定与用户角色</w:t>
      </w:r>
      <w:r>
        <w:rPr>
          <w:rFonts w:hint="eastAsia" w:ascii="Arial" w:hAnsi="Arial" w:eastAsia="等线" w:cs="Arial"/>
          <w:sz w:val="22"/>
          <w:lang w:val="en-US" w:eastAsia="zh-CN"/>
        </w:rPr>
        <w:t>切换</w:t>
      </w:r>
    </w:p>
    <w:p>
      <w:pPr>
        <w:numPr>
          <w:ilvl w:val="0"/>
          <w:numId w:val="1"/>
        </w:numPr>
        <w:spacing w:before="120" w:after="120" w:line="288" w:lineRule="auto"/>
        <w:jc w:val="left"/>
      </w:pPr>
      <w:r>
        <w:rPr>
          <w:rFonts w:ascii="Arial" w:hAnsi="Arial" w:eastAsia="等线" w:cs="Arial"/>
          <w:b/>
          <w:sz w:val="22"/>
        </w:rPr>
        <w:t>实习计划查看：</w:t>
      </w:r>
      <w:r>
        <w:rPr>
          <w:rFonts w:ascii="Arial" w:hAnsi="Arial" w:eastAsia="等线" w:cs="Arial"/>
          <w:sz w:val="22"/>
        </w:rPr>
        <w:t>查看所有实习计划及其详情</w:t>
      </w:r>
    </w:p>
    <w:p>
      <w:pPr>
        <w:numPr>
          <w:ilvl w:val="0"/>
          <w:numId w:val="1"/>
        </w:numPr>
        <w:spacing w:before="120" w:after="120" w:line="288" w:lineRule="auto"/>
        <w:jc w:val="left"/>
        <w:rPr>
          <w:rFonts w:ascii="Arial" w:hAnsi="Arial" w:eastAsia="等线" w:cs="Arial"/>
          <w:b/>
          <w:sz w:val="22"/>
        </w:rPr>
      </w:pPr>
      <w:r>
        <w:rPr>
          <w:rFonts w:ascii="Arial" w:hAnsi="Arial" w:eastAsia="等线" w:cs="Arial"/>
          <w:b/>
          <w:sz w:val="22"/>
        </w:rPr>
        <w:t>查看我的实习生：</w:t>
      </w:r>
      <w:r>
        <w:rPr>
          <w:rFonts w:ascii="Arial" w:hAnsi="Arial" w:eastAsia="等线" w:cs="Arial"/>
          <w:sz w:val="22"/>
        </w:rPr>
        <w:t>可以查看所负责的实习生信息与日常情况，包括实习过程、实习岗位、实习成绩、实习项目</w:t>
      </w:r>
    </w:p>
    <w:p>
      <w:pPr>
        <w:numPr>
          <w:ilvl w:val="0"/>
          <w:numId w:val="1"/>
        </w:numPr>
        <w:spacing w:before="120" w:after="120" w:line="288" w:lineRule="auto"/>
        <w:jc w:val="left"/>
        <w:rPr>
          <w:rFonts w:ascii="Arial" w:hAnsi="Arial" w:eastAsia="等线" w:cs="Arial"/>
          <w:b/>
          <w:sz w:val="22"/>
        </w:rPr>
      </w:pPr>
      <w:r>
        <w:rPr>
          <w:rFonts w:hint="eastAsia" w:ascii="Arial" w:hAnsi="Arial" w:eastAsia="等线" w:cs="Arial"/>
          <w:b/>
          <w:sz w:val="22"/>
          <w:lang w:val="en-US" w:eastAsia="zh-CN"/>
        </w:rPr>
        <w:t>实习</w:t>
      </w:r>
      <w:r>
        <w:rPr>
          <w:rFonts w:ascii="Arial" w:hAnsi="Arial" w:eastAsia="等线" w:cs="Arial"/>
          <w:b/>
          <w:sz w:val="22"/>
        </w:rPr>
        <w:t>申请审核：</w:t>
      </w:r>
      <w:r>
        <w:rPr>
          <w:rFonts w:ascii="Arial" w:hAnsi="Arial" w:eastAsia="等线" w:cs="Arial"/>
          <w:sz w:val="22"/>
        </w:rPr>
        <w:t>对学生在实习期间提出的多种申请进行审核</w:t>
      </w:r>
    </w:p>
    <w:p>
      <w:pPr>
        <w:numPr>
          <w:ilvl w:val="0"/>
          <w:numId w:val="1"/>
        </w:numPr>
        <w:spacing w:before="120" w:after="120" w:line="288" w:lineRule="auto"/>
        <w:jc w:val="left"/>
        <w:rPr>
          <w:rFonts w:ascii="Arial" w:hAnsi="Arial" w:eastAsia="等线" w:cs="Arial"/>
          <w:b/>
          <w:sz w:val="22"/>
        </w:rPr>
      </w:pPr>
      <w:r>
        <w:rPr>
          <w:rFonts w:ascii="Arial" w:hAnsi="Arial" w:eastAsia="等线" w:cs="Arial"/>
          <w:b/>
          <w:sz w:val="22"/>
        </w:rPr>
        <w:t>学生签到：</w:t>
      </w:r>
      <w:r>
        <w:rPr>
          <w:rFonts w:ascii="Arial" w:hAnsi="Arial" w:eastAsia="等线" w:cs="Arial"/>
          <w:sz w:val="22"/>
        </w:rPr>
        <w:t>查看学生签到情况，如果没有签到的话，可以对其进行提醒</w:t>
      </w:r>
    </w:p>
    <w:p>
      <w:pPr>
        <w:numPr>
          <w:ilvl w:val="0"/>
          <w:numId w:val="1"/>
        </w:numPr>
        <w:spacing w:before="120" w:after="120" w:line="288" w:lineRule="auto"/>
        <w:jc w:val="left"/>
        <w:rPr>
          <w:rFonts w:ascii="Arial" w:hAnsi="Arial" w:eastAsia="等线" w:cs="Arial"/>
          <w:b/>
          <w:sz w:val="22"/>
        </w:rPr>
      </w:pPr>
      <w:r>
        <w:rPr>
          <w:rFonts w:ascii="Arial" w:hAnsi="Arial" w:eastAsia="等线" w:cs="Arial"/>
          <w:b/>
          <w:sz w:val="22"/>
        </w:rPr>
        <w:t>学生实习报告批阅：</w:t>
      </w:r>
      <w:r>
        <w:rPr>
          <w:rFonts w:ascii="Arial" w:hAnsi="Arial" w:eastAsia="等线" w:cs="Arial"/>
          <w:sz w:val="22"/>
        </w:rPr>
        <w:t>对学生在实习期间所提交的实习日报、周报、月报进行批阅</w:t>
      </w:r>
    </w:p>
    <w:p>
      <w:pPr>
        <w:numPr>
          <w:ilvl w:val="0"/>
          <w:numId w:val="1"/>
        </w:numPr>
        <w:spacing w:before="120" w:after="120" w:line="288" w:lineRule="auto"/>
        <w:jc w:val="left"/>
        <w:rPr>
          <w:rFonts w:ascii="Arial" w:hAnsi="Arial" w:eastAsia="等线" w:cs="Arial"/>
          <w:b/>
          <w:sz w:val="22"/>
        </w:rPr>
      </w:pPr>
      <w:r>
        <w:rPr>
          <w:rFonts w:hint="eastAsia" w:ascii="Arial" w:hAnsi="Arial" w:eastAsia="等线" w:cs="Arial"/>
          <w:b/>
          <w:sz w:val="22"/>
          <w:lang w:val="en-US" w:eastAsia="zh-CN"/>
        </w:rPr>
        <w:t>审核学生上传的实习文件：</w:t>
      </w:r>
      <w:r>
        <w:rPr>
          <w:rFonts w:hint="eastAsia" w:ascii="Arial" w:hAnsi="Arial" w:eastAsia="等线" w:cs="Arial"/>
          <w:sz w:val="22"/>
          <w:lang w:val="en-US" w:eastAsia="zh-CN"/>
        </w:rPr>
        <w:t>对学生实习期间分类上传的文件进行审核</w:t>
      </w:r>
    </w:p>
    <w:p>
      <w:pPr>
        <w:numPr>
          <w:ilvl w:val="0"/>
          <w:numId w:val="1"/>
        </w:numPr>
        <w:spacing w:before="120" w:after="120" w:line="288" w:lineRule="auto"/>
        <w:jc w:val="left"/>
        <w:rPr>
          <w:rFonts w:ascii="Arial" w:hAnsi="Arial" w:eastAsia="等线" w:cs="Arial"/>
          <w:b/>
          <w:sz w:val="22"/>
        </w:rPr>
      </w:pPr>
      <w:r>
        <w:rPr>
          <w:rFonts w:hint="eastAsia" w:ascii="Arial" w:hAnsi="Arial" w:eastAsia="等线" w:cs="Arial"/>
          <w:b/>
          <w:sz w:val="22"/>
          <w:lang w:val="en-US" w:eastAsia="zh-CN"/>
        </w:rPr>
        <w:t>教师月报</w:t>
      </w:r>
      <w:r>
        <w:rPr>
          <w:rFonts w:ascii="Arial" w:hAnsi="Arial" w:eastAsia="等线" w:cs="Arial"/>
          <w:b/>
          <w:sz w:val="22"/>
        </w:rPr>
        <w:t>：</w:t>
      </w:r>
      <w:r>
        <w:rPr>
          <w:rFonts w:hint="eastAsia" w:ascii="Arial" w:hAnsi="Arial" w:eastAsia="等线" w:cs="Arial"/>
          <w:sz w:val="22"/>
          <w:lang w:val="en-US" w:eastAsia="zh-CN"/>
        </w:rPr>
        <w:t>实习期间老师提交的教师月报</w:t>
      </w:r>
    </w:p>
    <w:p>
      <w:pPr>
        <w:numPr>
          <w:ilvl w:val="0"/>
          <w:numId w:val="1"/>
        </w:numPr>
        <w:spacing w:before="120" w:after="120" w:line="288" w:lineRule="auto"/>
        <w:jc w:val="left"/>
        <w:rPr>
          <w:rFonts w:ascii="Arial" w:hAnsi="Arial" w:eastAsia="等线" w:cs="Arial"/>
          <w:b/>
          <w:sz w:val="22"/>
        </w:rPr>
      </w:pPr>
      <w:r>
        <w:rPr>
          <w:rFonts w:ascii="Arial" w:hAnsi="Arial" w:eastAsia="等线" w:cs="Arial"/>
          <w:b/>
          <w:sz w:val="22"/>
        </w:rPr>
        <w:t>巡访记录：</w:t>
      </w:r>
      <w:r>
        <w:rPr>
          <w:rFonts w:ascii="Arial" w:hAnsi="Arial" w:eastAsia="等线" w:cs="Arial"/>
          <w:sz w:val="22"/>
        </w:rPr>
        <w:t>实习期间对实习企业进行巡访的记录信息</w:t>
      </w:r>
    </w:p>
    <w:p>
      <w:pPr>
        <w:numPr>
          <w:ilvl w:val="0"/>
          <w:numId w:val="1"/>
        </w:numPr>
        <w:spacing w:before="120" w:after="120" w:line="288" w:lineRule="auto"/>
        <w:jc w:val="left"/>
        <w:rPr>
          <w:rFonts w:ascii="Arial" w:hAnsi="Arial" w:eastAsia="等线" w:cs="Arial"/>
          <w:b/>
          <w:sz w:val="22"/>
        </w:rPr>
      </w:pPr>
      <w:r>
        <w:rPr>
          <w:rFonts w:ascii="Arial" w:hAnsi="Arial" w:eastAsia="等线" w:cs="Arial"/>
          <w:b/>
          <w:sz w:val="22"/>
        </w:rPr>
        <w:t>实习指导：</w:t>
      </w:r>
      <w:r>
        <w:rPr>
          <w:rFonts w:ascii="Arial" w:hAnsi="Arial" w:eastAsia="等线" w:cs="Arial"/>
          <w:sz w:val="22"/>
        </w:rPr>
        <w:t>指导老师和辅导员在实习期间对学生的指导过程可以在此模块记录</w:t>
      </w:r>
    </w:p>
    <w:p>
      <w:pPr>
        <w:numPr>
          <w:ilvl w:val="0"/>
          <w:numId w:val="1"/>
        </w:numPr>
        <w:spacing w:before="120" w:after="120" w:line="288" w:lineRule="auto"/>
        <w:jc w:val="left"/>
        <w:rPr>
          <w:rFonts w:ascii="Arial" w:hAnsi="Arial" w:eastAsia="等线" w:cs="Arial"/>
          <w:b/>
          <w:sz w:val="22"/>
        </w:rPr>
      </w:pPr>
      <w:r>
        <w:rPr>
          <w:rFonts w:ascii="Arial" w:hAnsi="Arial" w:eastAsia="等线" w:cs="Arial"/>
          <w:b/>
          <w:sz w:val="22"/>
        </w:rPr>
        <w:t>实习考核：</w:t>
      </w:r>
      <w:r>
        <w:rPr>
          <w:rFonts w:ascii="Arial" w:hAnsi="Arial" w:eastAsia="等线" w:cs="Arial"/>
          <w:sz w:val="22"/>
        </w:rPr>
        <w:t>结合学生在实习期间的表现，给予实习成绩与评语</w:t>
      </w:r>
    </w:p>
    <w:p>
      <w:pPr>
        <w:spacing w:before="380" w:after="140" w:line="288" w:lineRule="auto"/>
        <w:ind w:left="0"/>
        <w:jc w:val="left"/>
        <w:outlineLvl w:val="0"/>
      </w:pPr>
      <w:r>
        <w:rPr>
          <w:rFonts w:hint="eastAsia" w:ascii="Arial" w:hAnsi="Arial" w:eastAsia="等线" w:cs="Arial"/>
          <w:b/>
          <w:sz w:val="36"/>
          <w:lang w:val="en-US" w:eastAsia="zh-CN"/>
        </w:rPr>
        <w:t>五</w:t>
      </w:r>
      <w:r>
        <w:rPr>
          <w:rFonts w:ascii="Arial" w:hAnsi="Arial" w:eastAsia="等线" w:cs="Arial"/>
          <w:b/>
          <w:sz w:val="36"/>
        </w:rPr>
        <w:t>、功能使用说明</w:t>
      </w:r>
    </w:p>
    <w:p>
      <w:pPr>
        <w:spacing w:before="260" w:after="120" w:line="288" w:lineRule="auto"/>
        <w:ind w:left="0"/>
        <w:jc w:val="left"/>
        <w:outlineLvl w:val="3"/>
      </w:pPr>
      <w:r>
        <w:rPr>
          <w:rFonts w:ascii="Arial" w:hAnsi="Arial" w:eastAsia="等线" w:cs="Arial"/>
          <w:b/>
          <w:sz w:val="28"/>
        </w:rPr>
        <w:t>1.</w:t>
      </w:r>
      <w:r>
        <w:rPr>
          <w:rFonts w:hint="eastAsia" w:ascii="Arial" w:hAnsi="Arial" w:eastAsia="等线" w:cs="Arial"/>
          <w:b/>
          <w:sz w:val="28"/>
          <w:lang w:val="en-US" w:eastAsia="zh-CN"/>
        </w:rPr>
        <w:t>工学云APP下载登录注册</w:t>
      </w:r>
    </w:p>
    <w:p>
      <w:pPr>
        <w:spacing w:before="120" w:after="120" w:line="288" w:lineRule="auto"/>
        <w:ind w:left="0"/>
        <w:jc w:val="left"/>
      </w:pPr>
      <w:r>
        <w:rPr>
          <w:rFonts w:hint="eastAsia" w:ascii="Arial" w:hAnsi="Arial" w:eastAsia="等线" w:cs="Arial"/>
          <w:b/>
          <w:bCs/>
          <w:sz w:val="22"/>
          <w:lang w:val="en-US" w:eastAsia="zh-CN"/>
        </w:rPr>
        <w:t>下载：</w:t>
      </w:r>
      <w:r>
        <w:rPr>
          <w:rFonts w:ascii="Arial" w:hAnsi="Arial" w:eastAsia="等线" w:cs="Arial"/>
          <w:sz w:val="22"/>
        </w:rPr>
        <w:t>应用商店中搜索“工学云”进行下载安装。或微信扫描二维码下载安装：</w:t>
      </w:r>
    </w:p>
    <w:p>
      <w:pPr>
        <w:spacing w:before="120" w:after="120" w:line="288" w:lineRule="auto"/>
        <w:ind w:left="0"/>
        <w:jc w:val="left"/>
      </w:pPr>
      <w:r>
        <w:drawing>
          <wp:inline distT="0" distB="0" distL="0" distR="0">
            <wp:extent cx="1590675" cy="1590675"/>
            <wp:effectExtent l="0" t="0" r="9525" b="9525"/>
            <wp:docPr id="4" name="Draw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 3"/>
                    <pic:cNvPicPr>
                      <a:picLocks noChangeAspect="1"/>
                    </pic:cNvPicPr>
                  </pic:nvPicPr>
                  <pic:blipFill>
                    <a:blip r:embed="rId6"/>
                    <a:stretch>
                      <a:fillRect/>
                    </a:stretch>
                  </pic:blipFill>
                  <pic:spPr>
                    <a:xfrm>
                      <a:off x="0" y="0"/>
                      <a:ext cx="1590675" cy="1590675"/>
                    </a:xfrm>
                    <a:prstGeom prst="rect">
                      <a:avLst/>
                    </a:prstGeom>
                  </pic:spPr>
                </pic:pic>
              </a:graphicData>
            </a:graphic>
          </wp:inline>
        </w:drawing>
      </w:r>
    </w:p>
    <w:p>
      <w:pPr>
        <w:spacing w:before="120" w:after="120" w:line="288" w:lineRule="auto"/>
        <w:ind w:left="0"/>
        <w:jc w:val="left"/>
      </w:pPr>
      <w:r>
        <w:rPr>
          <w:rFonts w:ascii="Arial" w:hAnsi="Arial" w:eastAsia="等线" w:cs="Arial"/>
          <w:b/>
          <w:sz w:val="22"/>
        </w:rPr>
        <w:t>账号注册：</w:t>
      </w:r>
      <w:r>
        <w:rPr>
          <w:rFonts w:ascii="Arial" w:hAnsi="Arial" w:eastAsia="等线" w:cs="Arial"/>
          <w:sz w:val="22"/>
        </w:rPr>
        <w:t>打开“工学云”手机APP（1）进入登录界面，点击右上角的“快速注册”按钮进入账号注册界面（2）填写手机号后点击下一步（3）进入验证码输入界面，输入短信验证码（4）输入短信验证码后即可设置密码，输入密码后再次确认密码，最后点击完成按钮后完成账号注册操作</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126"/>
        <w:gridCol w:w="2126"/>
        <w:gridCol w:w="2126"/>
        <w:gridCol w:w="21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5"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4"/>
                          <pic:cNvPicPr>
                            <a:picLocks noChangeAspect="1"/>
                          </pic:cNvPicPr>
                        </pic:nvPicPr>
                        <pic:blipFill>
                          <a:blip r:embed="rId7"/>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6" name="Draw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5"/>
                          <pic:cNvPicPr>
                            <a:picLocks noChangeAspect="1"/>
                          </pic:cNvPicPr>
                        </pic:nvPicPr>
                        <pic:blipFill>
                          <a:blip r:embed="rId8"/>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7" name="Draw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wing 6"/>
                          <pic:cNvPicPr>
                            <a:picLocks noChangeAspect="1"/>
                          </pic:cNvPicPr>
                        </pic:nvPicPr>
                        <pic:blipFill>
                          <a:blip r:embed="rId9"/>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8" name="Draw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wing 7"/>
                          <pic:cNvPicPr>
                            <a:picLocks noChangeAspect="1"/>
                          </pic:cNvPicPr>
                        </pic:nvPicPr>
                        <pic:blipFill>
                          <a:blip r:embed="rId10"/>
                          <a:stretch>
                            <a:fillRect/>
                          </a:stretch>
                        </pic:blipFill>
                        <pic:spPr>
                          <a:xfrm>
                            <a:off x="0" y="0"/>
                            <a:ext cx="1190625" cy="2590800"/>
                          </a:xfrm>
                          <a:prstGeom prst="rect">
                            <a:avLst/>
                          </a:prstGeom>
                        </pic:spPr>
                      </pic:pic>
                    </a:graphicData>
                  </a:graphic>
                </wp:inline>
              </w:drawing>
            </w:r>
          </w:p>
        </w:tc>
      </w:tr>
    </w:tbl>
    <w:p>
      <w:pPr>
        <w:spacing w:before="120" w:after="120" w:line="288" w:lineRule="auto"/>
        <w:ind w:left="0"/>
        <w:jc w:val="left"/>
        <w:rPr>
          <w:rFonts w:ascii="Arial" w:hAnsi="Arial" w:eastAsia="等线" w:cs="Arial"/>
          <w:b/>
          <w:sz w:val="22"/>
        </w:rPr>
      </w:pPr>
    </w:p>
    <w:p>
      <w:pPr>
        <w:spacing w:before="120" w:after="120" w:line="288" w:lineRule="auto"/>
        <w:ind w:left="0"/>
        <w:jc w:val="left"/>
      </w:pPr>
      <w:r>
        <w:rPr>
          <w:rFonts w:ascii="Arial" w:hAnsi="Arial" w:eastAsia="等线" w:cs="Arial"/>
          <w:b/>
          <w:sz w:val="22"/>
        </w:rPr>
        <w:t>登录与绑定：</w:t>
      </w:r>
      <w:r>
        <w:rPr>
          <w:rFonts w:ascii="Arial" w:hAnsi="Arial" w:eastAsia="等线" w:cs="Arial"/>
          <w:sz w:val="22"/>
        </w:rPr>
        <w:t>打开“工学云”APP（1）进入登录界面，输入账号密码，点击登录按钮。（2）进入工学云，点击下方菜单"我的"</w:t>
      </w:r>
      <w:r>
        <w:rPr>
          <w:rFonts w:hint="eastAsia" w:ascii="Arial" w:hAnsi="Arial" w:eastAsia="等线" w:cs="Arial"/>
          <w:sz w:val="22"/>
          <w:lang w:val="en-US" w:eastAsia="zh-CN"/>
        </w:rPr>
        <w:t>点击“</w:t>
      </w:r>
      <w:r>
        <w:rPr>
          <w:rFonts w:ascii="Arial" w:hAnsi="Arial" w:eastAsia="等线" w:cs="Arial"/>
          <w:sz w:val="22"/>
        </w:rPr>
        <w:t>身份认证</w:t>
      </w:r>
      <w:r>
        <w:rPr>
          <w:rFonts w:hint="eastAsia" w:ascii="Arial" w:hAnsi="Arial" w:eastAsia="等线" w:cs="Arial"/>
          <w:sz w:val="22"/>
          <w:lang w:val="en-US" w:eastAsia="zh-CN"/>
        </w:rPr>
        <w:t>”</w:t>
      </w:r>
      <w:r>
        <w:rPr>
          <w:rFonts w:ascii="Arial" w:hAnsi="Arial" w:eastAsia="等线" w:cs="Arial"/>
          <w:sz w:val="22"/>
        </w:rPr>
        <w:t>菜单栏，（</w:t>
      </w:r>
      <w:r>
        <w:rPr>
          <w:rFonts w:hint="eastAsia" w:ascii="Arial" w:hAnsi="Arial" w:eastAsia="等线" w:cs="Arial"/>
          <w:sz w:val="22"/>
          <w:lang w:val="en-US" w:eastAsia="zh-CN"/>
        </w:rPr>
        <w:t>3</w:t>
      </w:r>
      <w:r>
        <w:rPr>
          <w:rFonts w:ascii="Arial" w:hAnsi="Arial" w:eastAsia="等线" w:cs="Arial"/>
          <w:sz w:val="22"/>
        </w:rPr>
        <w:t>）点击"我是</w:t>
      </w:r>
      <w:r>
        <w:rPr>
          <w:rFonts w:hint="eastAsia" w:ascii="Arial" w:hAnsi="Arial" w:eastAsia="等线" w:cs="Arial"/>
          <w:sz w:val="22"/>
          <w:lang w:val="en-US" w:eastAsia="zh-CN"/>
        </w:rPr>
        <w:t>老师</w:t>
      </w:r>
      <w:r>
        <w:rPr>
          <w:rFonts w:ascii="Arial" w:hAnsi="Arial" w:eastAsia="等线" w:cs="Arial"/>
          <w:sz w:val="22"/>
        </w:rPr>
        <w:t>"输入自己的学校名称，输入姓名与</w:t>
      </w:r>
      <w:r>
        <w:rPr>
          <w:rFonts w:hint="eastAsia" w:ascii="Arial" w:hAnsi="Arial" w:eastAsia="等线" w:cs="Arial"/>
          <w:sz w:val="22"/>
          <w:lang w:val="en-US" w:eastAsia="zh-CN"/>
        </w:rPr>
        <w:t>工号</w:t>
      </w:r>
      <w:r>
        <w:rPr>
          <w:rFonts w:ascii="Arial" w:hAnsi="Arial" w:eastAsia="等线" w:cs="Arial"/>
          <w:sz w:val="22"/>
        </w:rPr>
        <w:t>后点击绑定按钮完成绑定（</w:t>
      </w:r>
      <w:r>
        <w:rPr>
          <w:rFonts w:ascii="Arial" w:hAnsi="Arial" w:eastAsia="等线" w:cs="Arial"/>
          <w:color w:val="D83931"/>
          <w:sz w:val="22"/>
        </w:rPr>
        <w:t>注：填写的信息必须与后台的信息一致，不一致会提示信息不配</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3" name="Draw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wing 12"/>
                          <pic:cNvPicPr>
                            <a:picLocks noChangeAspect="1"/>
                          </pic:cNvPicPr>
                        </pic:nvPicPr>
                        <pic:blipFill>
                          <a:blip r:embed="rId11"/>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4" name="Draw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rawing 13"/>
                          <pic:cNvPicPr>
                            <a:picLocks noChangeAspect="1"/>
                          </pic:cNvPicPr>
                        </pic:nvPicPr>
                        <pic:blipFill>
                          <a:blip r:embed="rId12"/>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5" name="Draw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rawing 14"/>
                          <pic:cNvPicPr>
                            <a:picLocks noChangeAspect="1"/>
                          </pic:cNvPicPr>
                        </pic:nvPicPr>
                        <pic:blipFill>
                          <a:blip r:embed="rId13"/>
                          <a:stretch>
                            <a:fillRect/>
                          </a:stretch>
                        </pic:blipFill>
                        <pic:spPr>
                          <a:xfrm>
                            <a:off x="0" y="0"/>
                            <a:ext cx="1647825" cy="3562350"/>
                          </a:xfrm>
                          <a:prstGeom prst="rect">
                            <a:avLst/>
                          </a:prstGeom>
                        </pic:spPr>
                      </pic:pic>
                    </a:graphicData>
                  </a:graphic>
                </wp:inline>
              </w:drawing>
            </w:r>
          </w:p>
        </w:tc>
      </w:tr>
    </w:tbl>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6" name="Draw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rawing 15"/>
                          <pic:cNvPicPr>
                            <a:picLocks noChangeAspect="1"/>
                          </pic:cNvPicPr>
                        </pic:nvPicPr>
                        <pic:blipFill>
                          <a:blip r:embed="rId14"/>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7" name="Draw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wing 16"/>
                          <pic:cNvPicPr>
                            <a:picLocks noChangeAspect="1"/>
                          </pic:cNvPicPr>
                        </pic:nvPicPr>
                        <pic:blipFill>
                          <a:blip r:embed="rId15"/>
                          <a:stretch>
                            <a:fillRect/>
                          </a:stretch>
                        </pic:blipFill>
                        <pic:spPr>
                          <a:xfrm>
                            <a:off x="0" y="0"/>
                            <a:ext cx="1647825" cy="3562350"/>
                          </a:xfrm>
                          <a:prstGeom prst="rect">
                            <a:avLst/>
                          </a:prstGeom>
                        </pic:spPr>
                      </pic:pic>
                    </a:graphicData>
                  </a:graphic>
                </wp:inline>
              </w:drawing>
            </w:r>
          </w:p>
          <w:p>
            <w:pPr>
              <w:spacing w:before="120" w:after="120" w:line="288" w:lineRule="auto"/>
              <w:ind w:left="0"/>
              <w:jc w:val="left"/>
            </w:pP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8"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 17"/>
                          <pic:cNvPicPr>
                            <a:picLocks noChangeAspect="1"/>
                          </pic:cNvPicPr>
                        </pic:nvPicPr>
                        <pic:blipFill>
                          <a:blip r:embed="rId16"/>
                          <a:stretch>
                            <a:fillRect/>
                          </a:stretch>
                        </pic:blipFill>
                        <pic:spPr>
                          <a:xfrm>
                            <a:off x="0" y="0"/>
                            <a:ext cx="1647825" cy="3562350"/>
                          </a:xfrm>
                          <a:prstGeom prst="rect">
                            <a:avLst/>
                          </a:prstGeom>
                        </pic:spPr>
                      </pic:pic>
                    </a:graphicData>
                  </a:graphic>
                </wp:inline>
              </w:drawing>
            </w:r>
          </w:p>
        </w:tc>
      </w:tr>
    </w:tbl>
    <w:p>
      <w:pPr>
        <w:spacing w:before="120" w:after="120" w:line="288" w:lineRule="auto"/>
        <w:ind w:left="0"/>
        <w:jc w:val="left"/>
        <w:rPr>
          <w:rFonts w:ascii="Arial" w:hAnsi="Arial" w:eastAsia="等线" w:cs="Arial"/>
          <w:sz w:val="22"/>
        </w:rPr>
      </w:pPr>
      <w:r>
        <w:rPr>
          <w:rFonts w:ascii="Arial" w:hAnsi="Arial" w:eastAsia="等线" w:cs="Arial"/>
          <w:b/>
          <w:sz w:val="22"/>
        </w:rPr>
        <w:t>切换角色：</w:t>
      </w:r>
      <w:r>
        <w:rPr>
          <w:rFonts w:ascii="Arial" w:hAnsi="Arial" w:eastAsia="等线" w:cs="Arial"/>
          <w:sz w:val="22"/>
        </w:rPr>
        <w:t>进入"我的"界面，点击切换角色菜单，在弹出的页面选择你正确的身份</w:t>
      </w:r>
    </w:p>
    <w:p>
      <w:pPr>
        <w:spacing w:before="120" w:after="120" w:line="288" w:lineRule="auto"/>
        <w:ind w:left="0"/>
        <w:jc w:val="left"/>
        <w:rPr>
          <w:rFonts w:ascii="Arial" w:hAnsi="Arial" w:eastAsia="等线" w:cs="Arial"/>
          <w:b/>
          <w:sz w:val="28"/>
        </w:rPr>
      </w:pPr>
      <w:r>
        <w:drawing>
          <wp:inline distT="0" distB="0" distL="0" distR="0">
            <wp:extent cx="2313305" cy="4342130"/>
            <wp:effectExtent l="0" t="0" r="10795" b="1270"/>
            <wp:docPr id="22" name="Draw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rawing 21"/>
                    <pic:cNvPicPr>
                      <a:picLocks noChangeAspect="1"/>
                    </pic:cNvPicPr>
                  </pic:nvPicPr>
                  <pic:blipFill>
                    <a:blip r:embed="rId17"/>
                    <a:stretch>
                      <a:fillRect/>
                    </a:stretch>
                  </pic:blipFill>
                  <pic:spPr>
                    <a:xfrm>
                      <a:off x="0" y="0"/>
                      <a:ext cx="2313305" cy="4342130"/>
                    </a:xfrm>
                    <a:prstGeom prst="rect">
                      <a:avLst/>
                    </a:prstGeom>
                  </pic:spPr>
                </pic:pic>
              </a:graphicData>
            </a:graphic>
          </wp:inline>
        </w:drawing>
      </w:r>
      <w:r>
        <w:drawing>
          <wp:inline distT="0" distB="0" distL="0" distR="0">
            <wp:extent cx="2247900" cy="4325620"/>
            <wp:effectExtent l="0" t="0" r="0" b="17780"/>
            <wp:docPr id="23" name="Draw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rawing 22"/>
                    <pic:cNvPicPr>
                      <a:picLocks noChangeAspect="1"/>
                    </pic:cNvPicPr>
                  </pic:nvPicPr>
                  <pic:blipFill>
                    <a:blip r:embed="rId18"/>
                    <a:stretch>
                      <a:fillRect/>
                    </a:stretch>
                  </pic:blipFill>
                  <pic:spPr>
                    <a:xfrm>
                      <a:off x="0" y="0"/>
                      <a:ext cx="2247900" cy="4325620"/>
                    </a:xfrm>
                    <a:prstGeom prst="rect">
                      <a:avLst/>
                    </a:prstGeom>
                  </pic:spPr>
                </pic:pic>
              </a:graphicData>
            </a:graphic>
          </wp:inline>
        </w:drawing>
      </w:r>
    </w:p>
    <w:p>
      <w:pPr>
        <w:spacing w:before="260" w:after="120" w:line="288" w:lineRule="auto"/>
        <w:jc w:val="left"/>
        <w:outlineLvl w:val="3"/>
      </w:pPr>
      <w:r>
        <w:rPr>
          <w:rFonts w:hint="eastAsia" w:ascii="Arial" w:hAnsi="Arial" w:eastAsia="等线" w:cs="Arial"/>
          <w:b/>
          <w:sz w:val="28"/>
          <w:lang w:val="en-US" w:eastAsia="zh-CN"/>
        </w:rPr>
        <w:t>2</w:t>
      </w:r>
      <w:r>
        <w:rPr>
          <w:rFonts w:ascii="Arial" w:hAnsi="Arial" w:eastAsia="等线" w:cs="Arial"/>
          <w:b/>
          <w:sz w:val="28"/>
        </w:rPr>
        <w:t>.实习计划查看</w:t>
      </w:r>
    </w:p>
    <w:p>
      <w:pPr>
        <w:spacing w:before="120" w:after="120" w:line="288" w:lineRule="auto"/>
        <w:jc w:val="left"/>
        <w:rPr>
          <w:rFonts w:ascii="Arial" w:hAnsi="Arial" w:eastAsia="等线" w:cs="Arial"/>
          <w:sz w:val="22"/>
        </w:rPr>
      </w:pPr>
      <w:r>
        <w:rPr>
          <w:rFonts w:ascii="Arial" w:hAnsi="Arial" w:eastAsia="等线" w:cs="Arial"/>
          <w:b/>
          <w:sz w:val="22"/>
        </w:rPr>
        <w:t>实习计划查看：</w:t>
      </w:r>
      <w:r>
        <w:rPr>
          <w:rFonts w:ascii="Arial" w:hAnsi="Arial" w:eastAsia="等线" w:cs="Arial"/>
          <w:sz w:val="22"/>
        </w:rPr>
        <w:t>点击实习计划应用按钮后进入实习计划列表页面，点击对应实习计划左下方查看详情按钮，进入实习计划详情页面查看详情内容</w:t>
      </w:r>
    </w:p>
    <w:p>
      <w:pPr>
        <w:spacing w:before="120" w:after="120" w:line="288" w:lineRule="auto"/>
        <w:jc w:val="left"/>
        <w:rPr>
          <w:rFonts w:hint="eastAsia" w:ascii="Arial" w:hAnsi="Arial" w:eastAsia="等线" w:cs="Arial"/>
          <w:b/>
          <w:sz w:val="28"/>
          <w:lang w:val="en-US" w:eastAsia="zh-CN"/>
        </w:rPr>
      </w:pPr>
      <w:r>
        <w:drawing>
          <wp:inline distT="0" distB="0" distL="0" distR="0">
            <wp:extent cx="2071370" cy="3551555"/>
            <wp:effectExtent l="0" t="0" r="1270" b="14605"/>
            <wp:docPr id="2" name="Draw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68"/>
                    <pic:cNvPicPr>
                      <a:picLocks noChangeAspect="1"/>
                    </pic:cNvPicPr>
                  </pic:nvPicPr>
                  <pic:blipFill>
                    <a:blip r:embed="rId19"/>
                    <a:stretch>
                      <a:fillRect/>
                    </a:stretch>
                  </pic:blipFill>
                  <pic:spPr>
                    <a:xfrm>
                      <a:off x="0" y="0"/>
                      <a:ext cx="2078177" cy="3562570"/>
                    </a:xfrm>
                    <a:prstGeom prst="rect">
                      <a:avLst/>
                    </a:prstGeom>
                  </pic:spPr>
                </pic:pic>
              </a:graphicData>
            </a:graphic>
          </wp:inline>
        </w:drawing>
      </w:r>
      <w:r>
        <w:t xml:space="preserve"> </w:t>
      </w:r>
      <w:r>
        <w:drawing>
          <wp:inline distT="0" distB="0" distL="0" distR="0">
            <wp:extent cx="2239010" cy="3521710"/>
            <wp:effectExtent l="0" t="0" r="1270" b="13970"/>
            <wp:docPr id="3" name="Draw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 69"/>
                    <pic:cNvPicPr>
                      <a:picLocks noChangeAspect="1"/>
                    </pic:cNvPicPr>
                  </pic:nvPicPr>
                  <pic:blipFill>
                    <a:blip r:embed="rId20"/>
                    <a:stretch>
                      <a:fillRect/>
                    </a:stretch>
                  </pic:blipFill>
                  <pic:spPr>
                    <a:xfrm>
                      <a:off x="0" y="0"/>
                      <a:ext cx="2252401" cy="3543334"/>
                    </a:xfrm>
                    <a:prstGeom prst="rect">
                      <a:avLst/>
                    </a:prstGeom>
                  </pic:spPr>
                </pic:pic>
              </a:graphicData>
            </a:graphic>
          </wp:inline>
        </w:drawing>
      </w:r>
    </w:p>
    <w:p>
      <w:pPr>
        <w:spacing w:before="260" w:after="120" w:line="288" w:lineRule="auto"/>
        <w:ind w:left="0"/>
        <w:jc w:val="left"/>
        <w:outlineLvl w:val="3"/>
      </w:pPr>
      <w:r>
        <w:rPr>
          <w:rFonts w:hint="eastAsia" w:ascii="Arial" w:hAnsi="Arial" w:eastAsia="等线" w:cs="Arial"/>
          <w:b/>
          <w:sz w:val="28"/>
          <w:lang w:val="en-US" w:eastAsia="zh-CN"/>
        </w:rPr>
        <w:t>3</w:t>
      </w:r>
      <w:r>
        <w:rPr>
          <w:rFonts w:ascii="Arial" w:hAnsi="Arial" w:eastAsia="等线" w:cs="Arial"/>
          <w:b/>
          <w:sz w:val="28"/>
        </w:rPr>
        <w:t>.查看我的实习生</w:t>
      </w:r>
    </w:p>
    <w:p>
      <w:pPr>
        <w:spacing w:before="120" w:after="120" w:line="288" w:lineRule="auto"/>
        <w:ind w:left="0"/>
        <w:jc w:val="left"/>
      </w:pPr>
      <w:r>
        <w:rPr>
          <w:rFonts w:ascii="Arial" w:hAnsi="Arial" w:eastAsia="等线" w:cs="Arial"/>
          <w:b/>
          <w:sz w:val="22"/>
        </w:rPr>
        <w:t>查看我的实习生：</w:t>
      </w:r>
      <w:r>
        <w:rPr>
          <w:rFonts w:ascii="Arial" w:hAnsi="Arial" w:eastAsia="等线" w:cs="Arial"/>
          <w:sz w:val="22"/>
        </w:rPr>
        <w:t>点击我的实习生应用按钮后进入我的实习生页面，点击班级名称展开和收缩学生列表，点击学生姓名进入实习数据页面查看学生过程信息</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24" name="Draw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wing 23"/>
                          <pic:cNvPicPr>
                            <a:picLocks noChangeAspect="1"/>
                          </pic:cNvPicPr>
                        </pic:nvPicPr>
                        <pic:blipFill>
                          <a:blip r:embed="rId21"/>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25" name="Draw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rawing 24"/>
                          <pic:cNvPicPr>
                            <a:picLocks noChangeAspect="1"/>
                          </pic:cNvPicPr>
                        </pic:nvPicPr>
                        <pic:blipFill>
                          <a:blip r:embed="rId22"/>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26" name="Draw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 25"/>
                          <pic:cNvPicPr>
                            <a:picLocks noChangeAspect="1"/>
                          </pic:cNvPicPr>
                        </pic:nvPicPr>
                        <pic:blipFill>
                          <a:blip r:embed="rId23"/>
                          <a:stretch>
                            <a:fillRect/>
                          </a:stretch>
                        </pic:blipFill>
                        <pic:spPr>
                          <a:xfrm>
                            <a:off x="0" y="0"/>
                            <a:ext cx="1647825" cy="3562350"/>
                          </a:xfrm>
                          <a:prstGeom prst="rect">
                            <a:avLst/>
                          </a:prstGeom>
                        </pic:spPr>
                      </pic:pic>
                    </a:graphicData>
                  </a:graphic>
                </wp:inline>
              </w:drawing>
            </w:r>
          </w:p>
        </w:tc>
      </w:tr>
    </w:tbl>
    <w:p>
      <w:pPr>
        <w:spacing w:before="120" w:after="120" w:line="288" w:lineRule="auto"/>
        <w:ind w:left="0"/>
        <w:jc w:val="left"/>
      </w:pPr>
    </w:p>
    <w:p>
      <w:pPr>
        <w:spacing w:before="260" w:after="120" w:line="288" w:lineRule="auto"/>
        <w:ind w:left="0"/>
        <w:jc w:val="left"/>
        <w:outlineLvl w:val="3"/>
      </w:pPr>
      <w:r>
        <w:rPr>
          <w:rFonts w:hint="eastAsia" w:ascii="Arial" w:hAnsi="Arial" w:eastAsia="等线" w:cs="Arial"/>
          <w:b/>
          <w:sz w:val="28"/>
          <w:lang w:val="en-US" w:eastAsia="zh-CN"/>
        </w:rPr>
        <w:t>4</w:t>
      </w:r>
      <w:r>
        <w:rPr>
          <w:rFonts w:ascii="Arial" w:hAnsi="Arial" w:eastAsia="等线" w:cs="Arial"/>
          <w:b/>
          <w:sz w:val="28"/>
        </w:rPr>
        <w:t>.实习申请审核</w:t>
      </w:r>
    </w:p>
    <w:p>
      <w:pPr>
        <w:spacing w:before="120" w:after="120" w:line="288" w:lineRule="auto"/>
        <w:ind w:left="0"/>
        <w:jc w:val="left"/>
      </w:pPr>
      <w:r>
        <w:rPr>
          <w:rFonts w:ascii="Arial" w:hAnsi="Arial" w:eastAsia="等线" w:cs="Arial"/>
          <w:b/>
          <w:sz w:val="22"/>
        </w:rPr>
        <w:t>实习岗位申请：</w:t>
      </w:r>
      <w:r>
        <w:rPr>
          <w:rFonts w:ascii="Arial" w:hAnsi="Arial" w:eastAsia="等线" w:cs="Arial"/>
          <w:sz w:val="22"/>
        </w:rPr>
        <w:t>点击实习审核应用按钮后进入实习审核页面，再点击实习岗位后进入实习岗位申请列表页面，点击学生实习岗位申请卡片，进入岗位详情页面，在页面最下方对该岗位申请进行通过或驳回操作</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27" name="Draw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rawing 26"/>
                          <pic:cNvPicPr>
                            <a:picLocks noChangeAspect="1"/>
                          </pic:cNvPicPr>
                        </pic:nvPicPr>
                        <pic:blipFill>
                          <a:blip r:embed="rId24"/>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28" name="Draw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rawing 27"/>
                          <pic:cNvPicPr>
                            <a:picLocks noChangeAspect="1"/>
                          </pic:cNvPicPr>
                        </pic:nvPicPr>
                        <pic:blipFill>
                          <a:blip r:embed="rId25"/>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29" name="Draw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rawing 28"/>
                          <pic:cNvPicPr>
                            <a:picLocks noChangeAspect="1"/>
                          </pic:cNvPicPr>
                        </pic:nvPicPr>
                        <pic:blipFill>
                          <a:blip r:embed="rId26"/>
                          <a:stretch>
                            <a:fillRect/>
                          </a:stretch>
                        </pic:blipFill>
                        <pic:spPr>
                          <a:xfrm>
                            <a:off x="0" y="0"/>
                            <a:ext cx="1647825" cy="3562350"/>
                          </a:xfrm>
                          <a:prstGeom prst="rect">
                            <a:avLst/>
                          </a:prstGeom>
                        </pic:spPr>
                      </pic:pic>
                    </a:graphicData>
                  </a:graphic>
                </wp:inline>
              </w:drawing>
            </w:r>
          </w:p>
        </w:tc>
      </w:tr>
    </w:tbl>
    <w:p>
      <w:pPr>
        <w:spacing w:before="120" w:after="120" w:line="288" w:lineRule="auto"/>
        <w:ind w:left="0"/>
        <w:jc w:val="left"/>
      </w:pPr>
      <w:r>
        <w:rPr>
          <w:rFonts w:ascii="Arial" w:hAnsi="Arial" w:eastAsia="等线" w:cs="Arial"/>
          <w:b/>
          <w:sz w:val="22"/>
        </w:rPr>
        <w:t>企业变更申请：</w:t>
      </w:r>
      <w:r>
        <w:rPr>
          <w:rFonts w:ascii="Arial" w:hAnsi="Arial" w:eastAsia="等线" w:cs="Arial"/>
          <w:sz w:val="22"/>
        </w:rPr>
        <w:t>点击实习审核应用按钮后进入实习审核页面，点击企业变更申请后进入实习岗位申请列表页面，点击学生实习岗位申请卡片，进入岗位详情页面，在页面最下方对该岗位申请进行通过或驳回操作</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30" name="Draw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rawing 29"/>
                          <pic:cNvPicPr>
                            <a:picLocks noChangeAspect="1"/>
                          </pic:cNvPicPr>
                        </pic:nvPicPr>
                        <pic:blipFill>
                          <a:blip r:embed="rId27"/>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31" name="Draw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rawing 30"/>
                          <pic:cNvPicPr>
                            <a:picLocks noChangeAspect="1"/>
                          </pic:cNvPicPr>
                        </pic:nvPicPr>
                        <pic:blipFill>
                          <a:blip r:embed="rId25"/>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32" name="Draw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rawing 31"/>
                          <pic:cNvPicPr>
                            <a:picLocks noChangeAspect="1"/>
                          </pic:cNvPicPr>
                        </pic:nvPicPr>
                        <pic:blipFill>
                          <a:blip r:embed="rId26"/>
                          <a:stretch>
                            <a:fillRect/>
                          </a:stretch>
                        </pic:blipFill>
                        <pic:spPr>
                          <a:xfrm>
                            <a:off x="0" y="0"/>
                            <a:ext cx="1647825" cy="3562350"/>
                          </a:xfrm>
                          <a:prstGeom prst="rect">
                            <a:avLst/>
                          </a:prstGeom>
                        </pic:spPr>
                      </pic:pic>
                    </a:graphicData>
                  </a:graphic>
                </wp:inline>
              </w:drawing>
            </w:r>
          </w:p>
        </w:tc>
      </w:tr>
    </w:tbl>
    <w:p>
      <w:pPr>
        <w:spacing w:before="260" w:after="120" w:line="288" w:lineRule="auto"/>
        <w:ind w:left="0"/>
        <w:jc w:val="left"/>
        <w:outlineLvl w:val="3"/>
      </w:pPr>
      <w:r>
        <w:rPr>
          <w:rFonts w:hint="eastAsia" w:ascii="Arial" w:hAnsi="Arial" w:eastAsia="等线" w:cs="Arial"/>
          <w:b/>
          <w:sz w:val="28"/>
          <w:lang w:val="en-US" w:eastAsia="zh-CN"/>
        </w:rPr>
        <w:t>5</w:t>
      </w:r>
      <w:r>
        <w:rPr>
          <w:rFonts w:ascii="Arial" w:hAnsi="Arial" w:eastAsia="等线" w:cs="Arial"/>
          <w:b/>
          <w:sz w:val="28"/>
        </w:rPr>
        <w:t>.查看学生签到</w:t>
      </w:r>
    </w:p>
    <w:p>
      <w:pPr>
        <w:spacing w:before="120" w:after="120" w:line="288" w:lineRule="auto"/>
        <w:ind w:left="0"/>
        <w:jc w:val="left"/>
      </w:pPr>
      <w:r>
        <w:rPr>
          <w:rFonts w:ascii="Arial" w:hAnsi="Arial" w:eastAsia="等线" w:cs="Arial"/>
          <w:b/>
          <w:sz w:val="22"/>
        </w:rPr>
        <w:t>查看学生签到：</w:t>
      </w:r>
      <w:r>
        <w:rPr>
          <w:rFonts w:ascii="Arial" w:hAnsi="Arial" w:eastAsia="等线" w:cs="Arial"/>
          <w:sz w:val="22"/>
        </w:rPr>
        <w:t>点击学生签到应用按钮后进入学生签到页面，可查看未签到与已签到学生列表，可通过学生卡片右边的提醒按钮或一键提醒按钮来对学生进行签到提醒</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4252"/>
        <w:gridCol w:w="42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4252" w:type="dxa"/>
            <w:tcMar>
              <w:top w:w="60" w:type="dxa"/>
              <w:left w:w="120" w:type="dxa"/>
              <w:bottom w:w="30" w:type="dxa"/>
              <w:right w:w="120" w:type="dxa"/>
            </w:tcMar>
          </w:tcPr>
          <w:p>
            <w:pPr>
              <w:spacing w:before="120" w:after="120" w:line="288" w:lineRule="auto"/>
              <w:ind w:left="0"/>
              <w:jc w:val="center"/>
            </w:pPr>
            <w:r>
              <w:drawing>
                <wp:inline distT="0" distB="0" distL="0" distR="0">
                  <wp:extent cx="2543175" cy="5505450"/>
                  <wp:effectExtent l="0" t="0" r="9525" b="0"/>
                  <wp:docPr id="33" name="Draw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rawing 32"/>
                          <pic:cNvPicPr>
                            <a:picLocks noChangeAspect="1"/>
                          </pic:cNvPicPr>
                        </pic:nvPicPr>
                        <pic:blipFill>
                          <a:blip r:embed="rId28"/>
                          <a:stretch>
                            <a:fillRect/>
                          </a:stretch>
                        </pic:blipFill>
                        <pic:spPr>
                          <a:xfrm>
                            <a:off x="0" y="0"/>
                            <a:ext cx="2543175" cy="5505450"/>
                          </a:xfrm>
                          <a:prstGeom prst="rect">
                            <a:avLst/>
                          </a:prstGeom>
                        </pic:spPr>
                      </pic:pic>
                    </a:graphicData>
                  </a:graphic>
                </wp:inline>
              </w:drawing>
            </w:r>
          </w:p>
        </w:tc>
        <w:tc>
          <w:tcPr>
            <w:tcW w:w="4252" w:type="dxa"/>
            <w:tcMar>
              <w:top w:w="60" w:type="dxa"/>
              <w:left w:w="120" w:type="dxa"/>
              <w:bottom w:w="30" w:type="dxa"/>
              <w:right w:w="120" w:type="dxa"/>
            </w:tcMar>
          </w:tcPr>
          <w:p>
            <w:pPr>
              <w:spacing w:before="120" w:after="120" w:line="288" w:lineRule="auto"/>
              <w:ind w:left="0"/>
              <w:jc w:val="center"/>
            </w:pPr>
            <w:r>
              <w:drawing>
                <wp:inline distT="0" distB="0" distL="0" distR="0">
                  <wp:extent cx="2543175" cy="5505450"/>
                  <wp:effectExtent l="0" t="0" r="9525" b="0"/>
                  <wp:docPr id="34" name="Draw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rawing 33"/>
                          <pic:cNvPicPr>
                            <a:picLocks noChangeAspect="1"/>
                          </pic:cNvPicPr>
                        </pic:nvPicPr>
                        <pic:blipFill>
                          <a:blip r:embed="rId29"/>
                          <a:stretch>
                            <a:fillRect/>
                          </a:stretch>
                        </pic:blipFill>
                        <pic:spPr>
                          <a:xfrm>
                            <a:off x="0" y="0"/>
                            <a:ext cx="2543175" cy="5505450"/>
                          </a:xfrm>
                          <a:prstGeom prst="rect">
                            <a:avLst/>
                          </a:prstGeom>
                        </pic:spPr>
                      </pic:pic>
                    </a:graphicData>
                  </a:graphic>
                </wp:inline>
              </w:drawing>
            </w:r>
          </w:p>
        </w:tc>
      </w:tr>
    </w:tbl>
    <w:p>
      <w:pPr>
        <w:spacing w:before="260" w:after="120" w:line="288" w:lineRule="auto"/>
        <w:ind w:left="0"/>
        <w:jc w:val="left"/>
        <w:outlineLvl w:val="3"/>
      </w:pPr>
      <w:r>
        <w:rPr>
          <w:rFonts w:hint="eastAsia" w:ascii="Arial" w:hAnsi="Arial" w:eastAsia="等线" w:cs="Arial"/>
          <w:b/>
          <w:sz w:val="28"/>
          <w:lang w:val="en-US" w:eastAsia="zh-CN"/>
        </w:rPr>
        <w:t>6</w:t>
      </w:r>
      <w:r>
        <w:rPr>
          <w:rFonts w:ascii="Arial" w:hAnsi="Arial" w:eastAsia="等线" w:cs="Arial"/>
          <w:b/>
          <w:sz w:val="28"/>
        </w:rPr>
        <w:t>.学生实习报告批阅</w:t>
      </w:r>
    </w:p>
    <w:p>
      <w:pPr>
        <w:spacing w:before="120" w:after="120" w:line="288" w:lineRule="auto"/>
        <w:ind w:left="0"/>
        <w:jc w:val="left"/>
        <w:rPr>
          <w:rFonts w:hint="default" w:eastAsia="等线"/>
          <w:lang w:val="en-US" w:eastAsia="zh-CN"/>
        </w:rPr>
      </w:pPr>
      <w:r>
        <w:rPr>
          <w:rFonts w:ascii="Arial" w:hAnsi="Arial" w:eastAsia="等线" w:cs="Arial"/>
          <w:b/>
          <w:sz w:val="22"/>
        </w:rPr>
        <w:t>报告批阅：</w:t>
      </w:r>
      <w:r>
        <w:rPr>
          <w:rFonts w:ascii="Arial" w:hAnsi="Arial" w:eastAsia="等线" w:cs="Arial"/>
          <w:sz w:val="22"/>
        </w:rPr>
        <w:t>点击学生日报、周报、月报应用按钮后进入对应报告页面，可查看已批阅与未批阅学生列表，点击学生报告卡片后进入学生日报详情页面，对学生日报评星后点击完成批阅按钮完成报告批阅</w:t>
      </w:r>
      <w:r>
        <w:rPr>
          <w:rFonts w:hint="eastAsia" w:ascii="Arial" w:hAnsi="Arial" w:eastAsia="等线" w:cs="Arial"/>
          <w:sz w:val="22"/>
          <w:lang w:eastAsia="zh-CN"/>
        </w:rPr>
        <w:t>，</w:t>
      </w:r>
      <w:r>
        <w:rPr>
          <w:rFonts w:hint="eastAsia" w:ascii="Arial" w:hAnsi="Arial" w:eastAsia="等线" w:cs="Arial"/>
          <w:sz w:val="22"/>
          <w:lang w:val="en-US" w:eastAsia="zh-CN"/>
        </w:rPr>
        <w:t>支持左右滑动批阅下一篇</w:t>
      </w:r>
    </w:p>
    <w:p>
      <w:pPr>
        <w:spacing w:before="120" w:after="120" w:line="288" w:lineRule="auto"/>
        <w:ind w:left="0"/>
        <w:jc w:val="left"/>
      </w:pPr>
      <w:r>
        <w:rPr>
          <w:rFonts w:ascii="Arial" w:hAnsi="Arial" w:eastAsia="等线" w:cs="Arial"/>
          <w:color w:val="D83931"/>
          <w:sz w:val="22"/>
        </w:rPr>
        <w:t>注意：报告评阅后将无法再次评阅或修改分数，学生也无法修改报告</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126"/>
        <w:gridCol w:w="2126"/>
        <w:gridCol w:w="2126"/>
        <w:gridCol w:w="21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126"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192530" cy="2580640"/>
                  <wp:effectExtent l="0" t="0" r="11430" b="10160"/>
                  <wp:docPr id="9" name="图片 9" descr="a6e9ecf1f6c82e00118b20e0d0519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6e9ecf1f6c82e00118b20e0d05192a"/>
                          <pic:cNvPicPr>
                            <a:picLocks noChangeAspect="1"/>
                          </pic:cNvPicPr>
                        </pic:nvPicPr>
                        <pic:blipFill>
                          <a:blip r:embed="rId30"/>
                          <a:stretch>
                            <a:fillRect/>
                          </a:stretch>
                        </pic:blipFill>
                        <pic:spPr>
                          <a:xfrm>
                            <a:off x="0" y="0"/>
                            <a:ext cx="1192530" cy="258064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13335" b="0"/>
                  <wp:docPr id="36" name="Draw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rawing 35"/>
                          <pic:cNvPicPr>
                            <a:picLocks noChangeAspect="1"/>
                          </pic:cNvPicPr>
                        </pic:nvPicPr>
                        <pic:blipFill>
                          <a:blip r:embed="rId31"/>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13335" b="0"/>
                  <wp:docPr id="35" name="Draw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Drawing 34"/>
                          <pic:cNvPicPr>
                            <a:picLocks noChangeAspect="1"/>
                          </pic:cNvPicPr>
                        </pic:nvPicPr>
                        <pic:blipFill>
                          <a:blip r:embed="rId32"/>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13335" b="0"/>
                  <wp:docPr id="37" name="Draw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rawing 36"/>
                          <pic:cNvPicPr>
                            <a:picLocks noChangeAspect="1"/>
                          </pic:cNvPicPr>
                        </pic:nvPicPr>
                        <pic:blipFill>
                          <a:blip r:embed="rId33"/>
                          <a:stretch>
                            <a:fillRect/>
                          </a:stretch>
                        </pic:blipFill>
                        <pic:spPr>
                          <a:xfrm>
                            <a:off x="0" y="0"/>
                            <a:ext cx="1190625" cy="2590800"/>
                          </a:xfrm>
                          <a:prstGeom prst="rect">
                            <a:avLst/>
                          </a:prstGeom>
                        </pic:spPr>
                      </pic:pic>
                    </a:graphicData>
                  </a:graphic>
                </wp:inline>
              </w:drawing>
            </w:r>
          </w:p>
        </w:tc>
      </w:tr>
    </w:tbl>
    <w:p/>
    <w:p>
      <w:pPr>
        <w:spacing w:before="260" w:after="120" w:line="288" w:lineRule="auto"/>
        <w:ind w:left="0"/>
        <w:jc w:val="left"/>
        <w:outlineLvl w:val="3"/>
        <w:rPr>
          <w:rFonts w:hint="eastAsia" w:ascii="Arial" w:hAnsi="Arial" w:eastAsia="等线" w:cs="Arial"/>
          <w:b/>
          <w:sz w:val="28"/>
          <w:lang w:val="en-US" w:eastAsia="zh-CN"/>
        </w:rPr>
      </w:pPr>
      <w:r>
        <w:rPr>
          <w:rFonts w:hint="eastAsia" w:ascii="Arial" w:hAnsi="Arial" w:eastAsia="等线" w:cs="Arial"/>
          <w:b/>
          <w:sz w:val="28"/>
          <w:lang w:val="en-US" w:eastAsia="zh-CN"/>
        </w:rPr>
        <w:t>7.实习文件审核</w:t>
      </w:r>
    </w:p>
    <w:p>
      <w:pPr>
        <w:spacing w:before="120" w:after="120" w:line="288" w:lineRule="auto"/>
        <w:ind w:left="0"/>
        <w:jc w:val="left"/>
        <w:rPr>
          <w:rFonts w:hint="default" w:ascii="Arial" w:hAnsi="Arial" w:eastAsia="等线" w:cs="Arial"/>
          <w:b/>
          <w:sz w:val="22"/>
          <w:lang w:val="en-US" w:eastAsia="zh-CN"/>
        </w:rPr>
      </w:pPr>
      <w:r>
        <w:rPr>
          <w:rFonts w:hint="eastAsia" w:ascii="Arial" w:hAnsi="Arial" w:eastAsia="等线" w:cs="Arial"/>
          <w:b/>
          <w:sz w:val="22"/>
          <w:lang w:val="en-US" w:eastAsia="zh-CN"/>
        </w:rPr>
        <w:t>实习文件审核：</w:t>
      </w:r>
      <w:r>
        <w:rPr>
          <w:rFonts w:hint="eastAsia" w:ascii="Arial" w:hAnsi="Arial" w:eastAsia="等线" w:cs="Arial"/>
          <w:sz w:val="22"/>
          <w:lang w:val="en-US" w:eastAsia="zh-CN"/>
        </w:rPr>
        <w:t>点击“全部”菜单，审核管理中的实习文件审核进行审核</w:t>
      </w:r>
    </w:p>
    <w:p>
      <w:pPr>
        <w:jc w:val="left"/>
        <w:rPr>
          <w:rFonts w:hint="eastAsia" w:eastAsia="宋体"/>
          <w:kern w:val="0"/>
          <w:lang w:eastAsia="zh-CN"/>
        </w:rPr>
      </w:pPr>
      <w:r>
        <w:drawing>
          <wp:inline distT="0" distB="0" distL="114300" distR="114300">
            <wp:extent cx="5268595" cy="3761740"/>
            <wp:effectExtent l="0" t="0" r="4445" b="254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4"/>
                    <a:stretch>
                      <a:fillRect/>
                    </a:stretch>
                  </pic:blipFill>
                  <pic:spPr>
                    <a:xfrm>
                      <a:off x="0" y="0"/>
                      <a:ext cx="5268595" cy="3761740"/>
                    </a:xfrm>
                    <a:prstGeom prst="rect">
                      <a:avLst/>
                    </a:prstGeom>
                    <a:noFill/>
                    <a:ln>
                      <a:noFill/>
                    </a:ln>
                  </pic:spPr>
                </pic:pic>
              </a:graphicData>
            </a:graphic>
          </wp:inline>
        </w:drawing>
      </w:r>
    </w:p>
    <w:p/>
    <w:p>
      <w:pPr>
        <w:spacing w:before="260" w:after="120" w:line="288" w:lineRule="auto"/>
        <w:ind w:left="0"/>
        <w:jc w:val="left"/>
        <w:outlineLvl w:val="3"/>
        <w:rPr>
          <w:rFonts w:hint="default" w:eastAsia="等线"/>
          <w:lang w:val="en-US" w:eastAsia="zh-CN"/>
        </w:rPr>
      </w:pPr>
      <w:r>
        <w:rPr>
          <w:rFonts w:hint="eastAsia" w:ascii="Arial" w:hAnsi="Arial" w:eastAsia="等线" w:cs="Arial"/>
          <w:b/>
          <w:sz w:val="28"/>
          <w:lang w:val="en-US" w:eastAsia="zh-CN"/>
        </w:rPr>
        <w:t>8</w:t>
      </w:r>
      <w:r>
        <w:rPr>
          <w:rFonts w:ascii="Arial" w:hAnsi="Arial" w:eastAsia="等线" w:cs="Arial"/>
          <w:b/>
          <w:sz w:val="28"/>
        </w:rPr>
        <w:t>.</w:t>
      </w:r>
      <w:r>
        <w:rPr>
          <w:rFonts w:hint="eastAsia" w:ascii="Arial" w:hAnsi="Arial" w:eastAsia="等线" w:cs="Arial"/>
          <w:b/>
          <w:sz w:val="28"/>
          <w:lang w:val="en-US" w:eastAsia="zh-CN"/>
        </w:rPr>
        <w:t>教师月报</w:t>
      </w:r>
    </w:p>
    <w:p>
      <w:pPr>
        <w:spacing w:before="120" w:after="120" w:line="288" w:lineRule="auto"/>
        <w:ind w:left="0"/>
        <w:jc w:val="left"/>
        <w:rPr>
          <w:rFonts w:hint="eastAsia" w:ascii="等线" w:hAnsi="等线" w:eastAsia="等线" w:cs="等线"/>
          <w:sz w:val="22"/>
          <w:szCs w:val="22"/>
          <w:lang w:val="en-US" w:eastAsia="zh-CN"/>
        </w:rPr>
      </w:pPr>
      <w:r>
        <w:rPr>
          <w:rFonts w:hint="eastAsia" w:ascii="Arial" w:hAnsi="Arial" w:eastAsia="等线" w:cs="Arial"/>
          <w:b/>
          <w:sz w:val="22"/>
          <w:lang w:val="en-US" w:eastAsia="zh-CN"/>
        </w:rPr>
        <w:t>教师月报</w:t>
      </w:r>
      <w:r>
        <w:rPr>
          <w:rFonts w:ascii="Arial" w:hAnsi="Arial" w:eastAsia="等线" w:cs="Arial"/>
          <w:b/>
          <w:sz w:val="22"/>
        </w:rPr>
        <w:t>：</w:t>
      </w:r>
      <w:r>
        <w:rPr>
          <w:rFonts w:hint="eastAsia" w:ascii="等线" w:hAnsi="等线" w:eastAsia="等线" w:cs="等线"/>
          <w:sz w:val="22"/>
          <w:szCs w:val="22"/>
        </w:rPr>
        <w:t>点击</w:t>
      </w:r>
      <w:r>
        <w:rPr>
          <w:rFonts w:hint="eastAsia" w:ascii="等线" w:hAnsi="等线" w:eastAsia="等线" w:cs="等线"/>
          <w:sz w:val="22"/>
          <w:szCs w:val="22"/>
          <w:lang w:val="en-US" w:eastAsia="zh-CN"/>
        </w:rPr>
        <w:t>全部</w:t>
      </w:r>
      <w:r>
        <w:rPr>
          <w:rFonts w:hint="eastAsia" w:ascii="等线" w:hAnsi="等线" w:eastAsia="等线" w:cs="等线"/>
          <w:sz w:val="22"/>
          <w:szCs w:val="22"/>
        </w:rPr>
        <w:t>应用按钮</w:t>
      </w:r>
      <w:r>
        <w:rPr>
          <w:rFonts w:hint="eastAsia" w:ascii="等线" w:hAnsi="等线" w:eastAsia="等线" w:cs="等线"/>
          <w:sz w:val="22"/>
          <w:szCs w:val="22"/>
          <w:lang w:val="en-US" w:eastAsia="zh-CN"/>
        </w:rPr>
        <w:t>找到教师月报应用</w:t>
      </w:r>
      <w:r>
        <w:rPr>
          <w:rFonts w:hint="eastAsia" w:ascii="等线" w:hAnsi="等线" w:eastAsia="等线" w:cs="等线"/>
          <w:sz w:val="22"/>
          <w:szCs w:val="22"/>
        </w:rPr>
        <w:t>，</w:t>
      </w:r>
      <w:r>
        <w:rPr>
          <w:rFonts w:hint="eastAsia" w:ascii="等线" w:hAnsi="等线" w:eastAsia="等线" w:cs="等线"/>
          <w:sz w:val="22"/>
          <w:szCs w:val="22"/>
          <w:lang w:val="en-US" w:eastAsia="zh-CN"/>
        </w:rPr>
        <w:t>点击右上角+号即可填写月报内容提交。</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114300" distR="114300">
                  <wp:extent cx="1647825" cy="3358515"/>
                  <wp:effectExtent l="0" t="0" r="13335" b="952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35"/>
                          <a:stretch>
                            <a:fillRect/>
                          </a:stretch>
                        </pic:blipFill>
                        <pic:spPr>
                          <a:xfrm>
                            <a:off x="0" y="0"/>
                            <a:ext cx="1647825" cy="3358515"/>
                          </a:xfrm>
                          <a:prstGeom prst="rect">
                            <a:avLst/>
                          </a:prstGeom>
                          <a:noFill/>
                          <a:ln>
                            <a:noFill/>
                          </a:ln>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114300" distR="114300">
                  <wp:extent cx="1645920" cy="3398520"/>
                  <wp:effectExtent l="0" t="0" r="0" b="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36"/>
                          <a:stretch>
                            <a:fillRect/>
                          </a:stretch>
                        </pic:blipFill>
                        <pic:spPr>
                          <a:xfrm>
                            <a:off x="0" y="0"/>
                            <a:ext cx="1645920" cy="3398520"/>
                          </a:xfrm>
                          <a:prstGeom prst="rect">
                            <a:avLst/>
                          </a:prstGeom>
                          <a:noFill/>
                          <a:ln>
                            <a:noFill/>
                          </a:ln>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114300" distR="114300">
                  <wp:extent cx="1645920" cy="2993390"/>
                  <wp:effectExtent l="0" t="0" r="0" b="8890"/>
                  <wp:docPr id="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pic:cNvPicPr>
                            <a:picLocks noChangeAspect="1"/>
                          </pic:cNvPicPr>
                        </pic:nvPicPr>
                        <pic:blipFill>
                          <a:blip r:embed="rId37"/>
                          <a:stretch>
                            <a:fillRect/>
                          </a:stretch>
                        </pic:blipFill>
                        <pic:spPr>
                          <a:xfrm>
                            <a:off x="0" y="0"/>
                            <a:ext cx="1645920" cy="2993390"/>
                          </a:xfrm>
                          <a:prstGeom prst="rect">
                            <a:avLst/>
                          </a:prstGeom>
                          <a:noFill/>
                          <a:ln>
                            <a:noFill/>
                          </a:ln>
                        </pic:spPr>
                      </pic:pic>
                    </a:graphicData>
                  </a:graphic>
                </wp:inline>
              </w:drawing>
            </w:r>
          </w:p>
        </w:tc>
      </w:tr>
    </w:tbl>
    <w:p/>
    <w:p>
      <w:pPr>
        <w:spacing w:before="260" w:after="120" w:line="288" w:lineRule="auto"/>
        <w:ind w:left="0"/>
        <w:jc w:val="left"/>
        <w:outlineLvl w:val="3"/>
      </w:pPr>
      <w:r>
        <w:rPr>
          <w:rFonts w:hint="eastAsia" w:ascii="Arial" w:hAnsi="Arial" w:eastAsia="等线" w:cs="Arial"/>
          <w:b/>
          <w:sz w:val="28"/>
          <w:lang w:val="en-US" w:eastAsia="zh-CN"/>
        </w:rPr>
        <w:t>9</w:t>
      </w:r>
      <w:r>
        <w:rPr>
          <w:rFonts w:ascii="Arial" w:hAnsi="Arial" w:eastAsia="等线" w:cs="Arial"/>
          <w:b/>
          <w:sz w:val="28"/>
        </w:rPr>
        <w:t>.教师巡访记录提交</w:t>
      </w:r>
    </w:p>
    <w:p>
      <w:pPr>
        <w:spacing w:before="120" w:after="120" w:line="288" w:lineRule="auto"/>
        <w:ind w:left="0"/>
        <w:jc w:val="left"/>
      </w:pPr>
      <w:r>
        <w:rPr>
          <w:rFonts w:ascii="Arial" w:hAnsi="Arial" w:eastAsia="等线" w:cs="Arial"/>
          <w:b/>
          <w:sz w:val="22"/>
        </w:rPr>
        <w:t>提交巡访记录：</w:t>
      </w:r>
      <w:r>
        <w:rPr>
          <w:rFonts w:ascii="Arial" w:hAnsi="Arial" w:eastAsia="等线" w:cs="Arial"/>
          <w:sz w:val="22"/>
        </w:rPr>
        <w:t>点击巡访记录应用按钮后进入巡访记录列表页面，点击右上角"+"进入新增巡访页面，选择巡访企业后再选择巡访学生，内容填写完毕后点击右上方提交按钮完成提交巡访记录</w:t>
      </w:r>
    </w:p>
    <w:p>
      <w:pPr>
        <w:spacing w:before="120" w:after="120" w:line="288" w:lineRule="auto"/>
        <w:ind w:left="0"/>
        <w:jc w:val="left"/>
      </w:pPr>
      <w:r>
        <w:rPr>
          <w:rFonts w:ascii="Arial" w:hAnsi="Arial" w:eastAsia="等线" w:cs="Arial"/>
          <w:color w:val="D83931"/>
          <w:sz w:val="22"/>
        </w:rPr>
        <w:t>注：选择巡访学生时需要确定选择的巡访企业是正确的，否则看不到学生数据</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13335" b="3810"/>
                  <wp:docPr id="60" name="Draw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Drawing 59"/>
                          <pic:cNvPicPr>
                            <a:picLocks noChangeAspect="1"/>
                          </pic:cNvPicPr>
                        </pic:nvPicPr>
                        <pic:blipFill>
                          <a:blip r:embed="rId38"/>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13335" b="3810"/>
                  <wp:docPr id="61" name="Draw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Drawing 60"/>
                          <pic:cNvPicPr>
                            <a:picLocks noChangeAspect="1"/>
                          </pic:cNvPicPr>
                        </pic:nvPicPr>
                        <pic:blipFill>
                          <a:blip r:embed="rId39"/>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13335" b="3810"/>
                  <wp:docPr id="62" name="Draw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Drawing 61"/>
                          <pic:cNvPicPr>
                            <a:picLocks noChangeAspect="1"/>
                          </pic:cNvPicPr>
                        </pic:nvPicPr>
                        <pic:blipFill>
                          <a:blip r:embed="rId40"/>
                          <a:stretch>
                            <a:fillRect/>
                          </a:stretch>
                        </pic:blipFill>
                        <pic:spPr>
                          <a:xfrm>
                            <a:off x="0" y="0"/>
                            <a:ext cx="1647825" cy="3562350"/>
                          </a:xfrm>
                          <a:prstGeom prst="rect">
                            <a:avLst/>
                          </a:prstGeom>
                        </pic:spPr>
                      </pic:pic>
                    </a:graphicData>
                  </a:graphic>
                </wp:inline>
              </w:drawing>
            </w:r>
          </w:p>
        </w:tc>
      </w:tr>
    </w:tbl>
    <w:p>
      <w:pPr>
        <w:numPr>
          <w:ilvl w:val="0"/>
          <w:numId w:val="0"/>
        </w:numPr>
        <w:spacing w:before="260" w:after="120" w:line="288" w:lineRule="auto"/>
        <w:jc w:val="left"/>
        <w:outlineLvl w:val="3"/>
        <w:rPr>
          <w:rFonts w:ascii="Arial" w:hAnsi="Arial" w:eastAsia="等线" w:cs="Arial"/>
          <w:b/>
          <w:sz w:val="28"/>
        </w:rPr>
      </w:pPr>
      <w:r>
        <w:rPr>
          <w:rFonts w:hint="eastAsia" w:ascii="Arial" w:hAnsi="Arial" w:eastAsia="等线" w:cs="Arial"/>
          <w:b/>
          <w:sz w:val="28"/>
          <w:lang w:val="en-US" w:eastAsia="zh-CN"/>
        </w:rPr>
        <w:t>10.</w:t>
      </w:r>
      <w:r>
        <w:rPr>
          <w:rFonts w:ascii="Arial" w:hAnsi="Arial" w:eastAsia="等线" w:cs="Arial"/>
          <w:b/>
          <w:sz w:val="28"/>
        </w:rPr>
        <w:t>添加实习指导</w:t>
      </w:r>
    </w:p>
    <w:p>
      <w:pPr>
        <w:spacing w:before="120" w:after="120" w:line="288" w:lineRule="auto"/>
        <w:ind w:left="0"/>
        <w:jc w:val="left"/>
      </w:pPr>
      <w:r>
        <w:rPr>
          <w:rFonts w:ascii="Arial" w:hAnsi="Arial" w:eastAsia="等线" w:cs="Arial"/>
          <w:b/>
          <w:sz w:val="22"/>
        </w:rPr>
        <w:t>添加实习指导：</w:t>
      </w:r>
      <w:r>
        <w:rPr>
          <w:rFonts w:ascii="Arial" w:hAnsi="Arial" w:eastAsia="等线" w:cs="Arial"/>
          <w:sz w:val="22"/>
        </w:rPr>
        <w:t>点击实习指导应用按钮后进入实习指导页面，可查看实习指导列表，点击右上方"+"按钮进入新增实习指导页面，输入实习指导所需内容后点击右上方提交按钮，完成添加实习指导操作</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13335" b="3810"/>
                  <wp:docPr id="63" name="Draw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Drawing 62"/>
                          <pic:cNvPicPr>
                            <a:picLocks noChangeAspect="1"/>
                          </pic:cNvPicPr>
                        </pic:nvPicPr>
                        <pic:blipFill>
                          <a:blip r:embed="rId41"/>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13335" b="3810"/>
                  <wp:docPr id="64" name="Draw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Drawing 63"/>
                          <pic:cNvPicPr>
                            <a:picLocks noChangeAspect="1"/>
                          </pic:cNvPicPr>
                        </pic:nvPicPr>
                        <pic:blipFill>
                          <a:blip r:embed="rId42"/>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13335" b="3810"/>
                  <wp:docPr id="65" name="Draw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Drawing 64"/>
                          <pic:cNvPicPr>
                            <a:picLocks noChangeAspect="1"/>
                          </pic:cNvPicPr>
                        </pic:nvPicPr>
                        <pic:blipFill>
                          <a:blip r:embed="rId43"/>
                          <a:stretch>
                            <a:fillRect/>
                          </a:stretch>
                        </pic:blipFill>
                        <pic:spPr>
                          <a:xfrm>
                            <a:off x="0" y="0"/>
                            <a:ext cx="1647825" cy="3562350"/>
                          </a:xfrm>
                          <a:prstGeom prst="rect">
                            <a:avLst/>
                          </a:prstGeom>
                        </pic:spPr>
                      </pic:pic>
                    </a:graphicData>
                  </a:graphic>
                </wp:inline>
              </w:drawing>
            </w:r>
          </w:p>
        </w:tc>
      </w:tr>
    </w:tbl>
    <w:p>
      <w:pPr>
        <w:spacing w:before="260" w:after="120" w:line="288" w:lineRule="auto"/>
        <w:ind w:left="0"/>
        <w:jc w:val="left"/>
        <w:outlineLvl w:val="3"/>
      </w:pPr>
      <w:r>
        <w:rPr>
          <w:rFonts w:hint="eastAsia" w:ascii="Arial" w:hAnsi="Arial" w:eastAsia="等线" w:cs="Arial"/>
          <w:b/>
          <w:sz w:val="28"/>
          <w:lang w:val="en-US" w:eastAsia="zh-CN"/>
        </w:rPr>
        <w:t>11</w:t>
      </w:r>
      <w:r>
        <w:rPr>
          <w:rFonts w:ascii="Arial" w:hAnsi="Arial" w:eastAsia="等线" w:cs="Arial"/>
          <w:b/>
          <w:sz w:val="28"/>
        </w:rPr>
        <w:t>.进行实习考核</w:t>
      </w:r>
    </w:p>
    <w:p>
      <w:pPr>
        <w:spacing w:before="120" w:after="120" w:line="288" w:lineRule="auto"/>
        <w:ind w:left="0"/>
        <w:jc w:val="left"/>
      </w:pPr>
      <w:r>
        <w:rPr>
          <w:rFonts w:ascii="Arial" w:hAnsi="Arial" w:eastAsia="等线" w:cs="Arial"/>
          <w:b/>
          <w:sz w:val="22"/>
        </w:rPr>
        <w:t>实习考核：</w:t>
      </w:r>
      <w:r>
        <w:rPr>
          <w:rFonts w:ascii="Arial" w:hAnsi="Arial" w:eastAsia="等线" w:cs="Arial"/>
          <w:sz w:val="22"/>
        </w:rPr>
        <w:t>点击实习考核按钮后进入实习考核页面，可查看待办与已办列表，点击学生后进入实习成绩页面，点击实习总分下方的子项可以进入对应评分页面，设置评分后点击保存成绩完成子项评分，完成所有子项评分后可以在实习总分中查看考核分数</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44" name="Draw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Drawing 43"/>
                          <pic:cNvPicPr>
                            <a:picLocks noChangeAspect="1"/>
                          </pic:cNvPicPr>
                        </pic:nvPicPr>
                        <pic:blipFill>
                          <a:blip r:embed="rId44"/>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45" name="Draw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Drawing 44"/>
                          <pic:cNvPicPr>
                            <a:picLocks noChangeAspect="1"/>
                          </pic:cNvPicPr>
                        </pic:nvPicPr>
                        <pic:blipFill>
                          <a:blip r:embed="rId45"/>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46" name="Draw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Drawing 45"/>
                          <pic:cNvPicPr>
                            <a:picLocks noChangeAspect="1"/>
                          </pic:cNvPicPr>
                        </pic:nvPicPr>
                        <pic:blipFill>
                          <a:blip r:embed="rId46"/>
                          <a:stretch>
                            <a:fillRect/>
                          </a:stretch>
                        </pic:blipFill>
                        <pic:spPr>
                          <a:xfrm>
                            <a:off x="0" y="0"/>
                            <a:ext cx="1647825" cy="3562350"/>
                          </a:xfrm>
                          <a:prstGeom prst="rect">
                            <a:avLst/>
                          </a:prstGeom>
                        </pic:spPr>
                      </pic:pic>
                    </a:graphicData>
                  </a:graphic>
                </wp:inline>
              </w:drawing>
            </w:r>
          </w:p>
        </w:tc>
      </w:tr>
    </w:tbl>
    <w:p>
      <w:pPr>
        <w:spacing w:before="120" w:after="120" w:line="288" w:lineRule="auto"/>
        <w:ind w:left="0"/>
        <w:jc w:val="left"/>
      </w:pPr>
    </w:p>
    <w:sectPr>
      <w:headerReference r:id="rId3" w:type="default"/>
      <w:footerReference r:id="rId4" w:type="default"/>
      <w:pgSz w:w="11905" w:h="1684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auto"/>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singleLevel"/>
    <w:tmpl w:val="0053208E"/>
    <w:lvl w:ilvl="0" w:tentative="0">
      <w:start w:val="1"/>
      <w:numFmt w:val="decimal"/>
      <w:lvlText w:val="%1."/>
      <w:lvlJc w:val="left"/>
      <w:rPr>
        <w:rFonts w:hint="default"/>
        <w:b w:val="0"/>
        <w:bCs w:val="0"/>
        <w:color w:val="3370FF"/>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doNotDisplayPageBoundaries w:val="1"/>
  <w:bordersDoNotSurroundHeader w:val="0"/>
  <w:bordersDoNotSurroundFooter w:val="0"/>
  <w:documentProtection w:enforcement="0"/>
  <w:displayHorizontalDrawingGridEvery w:val="1"/>
  <w:displayVerticalDrawingGridEvery w:val="1"/>
  <w:noPunctuationKerning w:val="1"/>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Y1NmQ1OWIwNjcxNjQ3Y2RhYWUwYWNjOWIyODM4YWUifQ=="/>
  </w:docVars>
  <w:rsids>
    <w:rsidRoot w:val="00000000"/>
    <w:rsid w:val="0B371C93"/>
    <w:rsid w:val="1CF31B7E"/>
    <w:rsid w:val="234B6811"/>
    <w:rsid w:val="37AA232A"/>
    <w:rsid w:val="3A1C0AE3"/>
    <w:rsid w:val="61353B85"/>
    <w:rsid w:val="65414190"/>
    <w:rsid w:val="75DC50A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8" Type="http://schemas.openxmlformats.org/officeDocument/2006/relationships/fontTable" Target="fontTable.xml"/><Relationship Id="rId47" Type="http://schemas.openxmlformats.org/officeDocument/2006/relationships/numbering" Target="numbering.xml"/><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pn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12</Pages>
  <Words>2007</Words>
  <Characters>2032</Characters>
  <TotalTime>13</TotalTime>
  <ScaleCrop>false</ScaleCrop>
  <LinksUpToDate>false</LinksUpToDate>
  <CharactersWithSpaces>2033</CharactersWithSpaces>
  <Application>WPS Office_11.1.0.14309_F1E327BC-269C-435d-A152-05C5408002CA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2022-10-28T12:53:00Z</dcterms:created>
  <dc:creator>Apache POI</dc:creator>
  <cp:lastModifiedBy>秋叶落地</cp:lastModifiedBy>
  <dcterms:modified xsi:type="dcterms:W3CDTF">2023-05-30T08:41:32Z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2C7BC263101143CC8A28B148FEBB5158_13</vt:lpwstr>
  </property>
</Properties>
</file>